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Pr="004C210D" w:rsidRDefault="008037D4" w:rsidP="004C210D">
      <w:pPr>
        <w:jc w:val="center"/>
        <w:rPr>
          <w:b/>
        </w:rPr>
      </w:pPr>
      <w:r w:rsidRPr="004C210D">
        <w:rPr>
          <w:b/>
        </w:rPr>
        <w:t>Identity</w:t>
      </w:r>
    </w:p>
    <w:p w:rsidR="004C210D" w:rsidRDefault="004C210D" w:rsidP="004C210D">
      <w:pPr>
        <w:jc w:val="center"/>
      </w:pPr>
    </w:p>
    <w:p w:rsidR="004C210D" w:rsidRDefault="004C210D" w:rsidP="004C210D">
      <w:pPr>
        <w:jc w:val="center"/>
      </w:pPr>
    </w:p>
    <w:p w:rsidR="004C210D" w:rsidRDefault="008037D4" w:rsidP="004C210D">
      <w:pPr>
        <w:jc w:val="center"/>
      </w:pPr>
      <w:r>
        <w:t>Name</w:t>
      </w:r>
    </w:p>
    <w:p w:rsidR="004C210D" w:rsidRDefault="008037D4" w:rsidP="004C210D">
      <w:pPr>
        <w:jc w:val="center"/>
      </w:pPr>
      <w:r>
        <w:t>Affiliation</w:t>
      </w:r>
    </w:p>
    <w:p w:rsidR="004C210D" w:rsidRDefault="008037D4" w:rsidP="004C210D">
      <w:pPr>
        <w:jc w:val="center"/>
      </w:pPr>
      <w:r>
        <w:t>Date</w:t>
      </w:r>
    </w:p>
    <w:p w:rsidR="004C210D" w:rsidRDefault="004C210D"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Default="004C210D" w:rsidP="004C210D">
      <w:pPr>
        <w:jc w:val="center"/>
      </w:pPr>
    </w:p>
    <w:p w:rsidR="004C210D" w:rsidRPr="004C210D" w:rsidRDefault="008037D4" w:rsidP="004C210D">
      <w:pPr>
        <w:jc w:val="center"/>
        <w:rPr>
          <w:b/>
        </w:rPr>
      </w:pPr>
      <w:r w:rsidRPr="004C210D">
        <w:rPr>
          <w:b/>
        </w:rPr>
        <w:t>Identity</w:t>
      </w:r>
    </w:p>
    <w:p w:rsidR="004C210D" w:rsidRDefault="008037D4" w:rsidP="004C210D">
      <w:r>
        <w:tab/>
      </w:r>
      <w:r w:rsidR="00BD14D6">
        <w:t>Ethnicity</w:t>
      </w:r>
      <w:r w:rsidR="008204EE">
        <w:t xml:space="preserve"> is a way of </w:t>
      </w:r>
      <w:r w:rsidR="0011717B">
        <w:t>differentiating, organizing</w:t>
      </w:r>
      <w:r w:rsidR="008204EE">
        <w:t xml:space="preserve">, and </w:t>
      </w:r>
      <w:r w:rsidR="0011717B">
        <w:t>defining around</w:t>
      </w:r>
      <w:r w:rsidR="00D01EE5">
        <w:t xml:space="preserve"> a shared awesome of the common ancestry of socially different groups of persons, for example, nationality</w:t>
      </w:r>
      <w:r w:rsidR="0011717B">
        <w:t>, religion, culture</w:t>
      </w:r>
      <w:r w:rsidR="00D01EE5">
        <w:t xml:space="preserve">, and </w:t>
      </w:r>
      <w:r w:rsidR="0011717B">
        <w:t>language. Such</w:t>
      </w:r>
      <w:r w:rsidR="00D01EE5">
        <w:t xml:space="preserve"> an aspect shapes the identity and </w:t>
      </w:r>
      <w:r w:rsidR="0011717B">
        <w:t>community a</w:t>
      </w:r>
      <w:r w:rsidR="00D01EE5">
        <w:t xml:space="preserve">nd mobilization of grouped </w:t>
      </w:r>
      <w:r w:rsidR="0011717B">
        <w:t>people</w:t>
      </w:r>
      <w:r w:rsidR="00D01EE5">
        <w:t xml:space="preserve"> into action aimi</w:t>
      </w:r>
      <w:r w:rsidR="0011717B">
        <w:t>ng at cultural, political</w:t>
      </w:r>
      <w:r w:rsidR="00D01EE5">
        <w:t xml:space="preserve">, and social </w:t>
      </w:r>
      <w:r w:rsidR="0011717B">
        <w:t>gains. Primarily</w:t>
      </w:r>
      <w:r w:rsidR="00D01EE5">
        <w:t xml:space="preserve"> ethnic is an identity </w:t>
      </w:r>
      <w:r w:rsidR="0011717B">
        <w:t>badge displayed</w:t>
      </w:r>
      <w:r w:rsidR="00D01EE5">
        <w:t xml:space="preserve"> differently, but the </w:t>
      </w:r>
      <w:r w:rsidR="0011717B">
        <w:t>individuals</w:t>
      </w:r>
      <w:r w:rsidR="00D01EE5">
        <w:t xml:space="preserve"> who </w:t>
      </w:r>
      <w:r w:rsidR="0011717B">
        <w:t>possess</w:t>
      </w:r>
      <w:r w:rsidR="00D01EE5">
        <w:t xml:space="preserve"> it. Ethnicity and religion shape the way we view ourselves as </w:t>
      </w:r>
      <w:r w:rsidR="0011717B">
        <w:t>integral</w:t>
      </w:r>
      <w:r w:rsidR="00D01EE5">
        <w:t xml:space="preserve"> by creating </w:t>
      </w:r>
      <w:r w:rsidR="0011717B">
        <w:t>distinct</w:t>
      </w:r>
      <w:r w:rsidR="00D01EE5">
        <w:t xml:space="preserve"> outlooks in the community. Ethnicity has a ma</w:t>
      </w:r>
      <w:r w:rsidR="0011717B">
        <w:t xml:space="preserve">jor effect on my identity, </w:t>
      </w:r>
      <w:r w:rsidR="00D01EE5">
        <w:t>and I usually learn to embrace it.</w:t>
      </w:r>
      <w:r w:rsidR="00587519">
        <w:t xml:space="preserve"> Embracing ethnicity is crucial as I can define my race and cultural </w:t>
      </w:r>
      <w:r w:rsidR="0011717B">
        <w:t>background. Although</w:t>
      </w:r>
      <w:r w:rsidR="00587519">
        <w:t xml:space="preserve"> there are many categories of iden</w:t>
      </w:r>
      <w:r w:rsidR="0011717B">
        <w:t>ti</w:t>
      </w:r>
      <w:r w:rsidR="00587519">
        <w:t>ties, religion, and ethnic identities are crucial in seeing me and how others see me. Religion and ethnic iden</w:t>
      </w:r>
      <w:r w:rsidR="0011717B">
        <w:t>ti</w:t>
      </w:r>
      <w:r w:rsidR="00587519">
        <w:t>ties develop a sense of belonging.</w:t>
      </w:r>
    </w:p>
    <w:p w:rsidR="00961768" w:rsidRDefault="008037D4" w:rsidP="004C210D">
      <w:r>
        <w:tab/>
      </w:r>
      <w:r w:rsidR="003B1EF8">
        <w:t xml:space="preserve">According to scholarly research, individuals from an ethnic minority are less </w:t>
      </w:r>
      <w:r w:rsidR="0011717B">
        <w:t>likely</w:t>
      </w:r>
      <w:r w:rsidR="003B1EF8">
        <w:t xml:space="preserve"> to report </w:t>
      </w:r>
      <w:r w:rsidR="007345AA">
        <w:t xml:space="preserve">racial discrimination </w:t>
      </w:r>
      <w:r w:rsidR="0011717B">
        <w:t>around</w:t>
      </w:r>
      <w:r w:rsidR="007345AA">
        <w:t xml:space="preserve"> a neighborhood with diverse ethnic groups, which is true compared to my </w:t>
      </w:r>
      <w:r w:rsidR="0011717B">
        <w:t>neighborhood. I</w:t>
      </w:r>
      <w:r w:rsidR="007345AA">
        <w:t xml:space="preserve"> </w:t>
      </w:r>
      <w:r w:rsidR="0011717B">
        <w:t>am</w:t>
      </w:r>
      <w:r w:rsidR="007345AA">
        <w:t xml:space="preserve"> an American born and bred in New York </w:t>
      </w:r>
      <w:r w:rsidR="00B40FDF">
        <w:t xml:space="preserve">City. As a student, my major job is to advocate for other students, thus requiring a proper understanding of my ethnic identity and any </w:t>
      </w:r>
      <w:r w:rsidR="0011717B">
        <w:t>personal</w:t>
      </w:r>
      <w:r w:rsidR="00B40FDF">
        <w:t xml:space="preserve"> biases</w:t>
      </w:r>
      <w:r w:rsidR="0011717B">
        <w:t>. Since</w:t>
      </w:r>
      <w:r w:rsidR="00B40FDF">
        <w:t xml:space="preserve"> I come from a </w:t>
      </w:r>
      <w:r w:rsidR="0011717B">
        <w:t>neighborhood</w:t>
      </w:r>
      <w:r w:rsidR="00B40FDF">
        <w:t xml:space="preserve"> rich in ethnic diversity, I have witnessed several individuals who have suffered from a high level of deprivation, which led to race </w:t>
      </w:r>
      <w:r w:rsidR="0011717B">
        <w:t>discrimination, low</w:t>
      </w:r>
      <w:r w:rsidR="00B40FDF">
        <w:t xml:space="preserve"> social consistency, and poor mental and physical health. Ethnic diversity is important since it has helped reduce </w:t>
      </w:r>
      <w:r w:rsidR="0011717B">
        <w:t>discrimination and racism</w:t>
      </w:r>
      <w:r w:rsidR="00B40FDF">
        <w:t xml:space="preserve"> and result in a stronger social support </w:t>
      </w:r>
      <w:r w:rsidR="0011717B">
        <w:t>group. Ethnic</w:t>
      </w:r>
      <w:r>
        <w:t xml:space="preserve"> groups and </w:t>
      </w:r>
      <w:r w:rsidR="0011717B">
        <w:t>ethnicity</w:t>
      </w:r>
      <w:r>
        <w:t xml:space="preserve"> may result in conflicts among individuals with distinct ethnic </w:t>
      </w:r>
      <w:r w:rsidR="0011717B">
        <w:t>groups. I</w:t>
      </w:r>
      <w:r>
        <w:t xml:space="preserve"> have witnessed cases whereby some individuals were easily prejudiced against people with distinct persons from their own. Everyone must avoid the pride that results from ethnic heritage</w:t>
      </w:r>
      <w:r w:rsidR="00947B57">
        <w:t xml:space="preserve"> </w:t>
      </w:r>
      <w:r w:rsidR="00947B57" w:rsidRPr="00947B57">
        <w:rPr>
          <w:rFonts w:cs="Times New Roman"/>
          <w:szCs w:val="24"/>
          <w:shd w:val="clear" w:color="auto" w:fill="FFFFFF"/>
        </w:rPr>
        <w:t>(Waller, 2013)</w:t>
      </w:r>
      <w:r w:rsidRPr="00947B57">
        <w:rPr>
          <w:rFonts w:cs="Times New Roman"/>
          <w:szCs w:val="24"/>
        </w:rPr>
        <w:t>.</w:t>
      </w:r>
    </w:p>
    <w:p w:rsidR="00E272C0" w:rsidRDefault="008037D4" w:rsidP="004C210D">
      <w:r>
        <w:tab/>
        <w:t xml:space="preserve">The other category of my identity is </w:t>
      </w:r>
      <w:r w:rsidR="0011717B">
        <w:t>social-economic</w:t>
      </w:r>
      <w:r w:rsidR="00234893">
        <w:t xml:space="preserve"> </w:t>
      </w:r>
      <w:r w:rsidR="0011717B">
        <w:t>status. Although</w:t>
      </w:r>
      <w:r w:rsidR="00234893">
        <w:t xml:space="preserve"> I come from a wealthy family, I know about the different social </w:t>
      </w:r>
      <w:r w:rsidR="0011717B">
        <w:t>stigmas</w:t>
      </w:r>
      <w:r w:rsidR="00234893">
        <w:t xml:space="preserve"> and </w:t>
      </w:r>
      <w:r w:rsidR="0011717B">
        <w:t>stereotypes</w:t>
      </w:r>
      <w:r w:rsidR="00234893">
        <w:t xml:space="preserve"> resulting from such an </w:t>
      </w:r>
      <w:r w:rsidR="0011717B">
        <w:t>identity. The majority</w:t>
      </w:r>
      <w:r w:rsidR="00234893">
        <w:t xml:space="preserve"> of people assume that students from families with low </w:t>
      </w:r>
      <w:r w:rsidR="0011717B">
        <w:t>social and economic</w:t>
      </w:r>
      <w:r w:rsidR="00234893">
        <w:t xml:space="preserve"> status will not perform well as wealthy </w:t>
      </w:r>
      <w:r w:rsidR="0011717B">
        <w:t>families. Such</w:t>
      </w:r>
      <w:r w:rsidR="00234893">
        <w:t xml:space="preserve"> </w:t>
      </w:r>
      <w:r w:rsidR="0011717B">
        <w:t>assumptions</w:t>
      </w:r>
      <w:r w:rsidR="00234893">
        <w:t xml:space="preserve"> relate to ethnic identity as students from third-world countries are considered failures by most schools. Regrettably</w:t>
      </w:r>
      <w:r>
        <w:t xml:space="preserve">, </w:t>
      </w:r>
      <w:r w:rsidR="00234893">
        <w:t>such assumptions are ingr</w:t>
      </w:r>
      <w:r w:rsidR="0011717B">
        <w:t>ained in our lives</w:t>
      </w:r>
      <w:r w:rsidR="00234893">
        <w:t xml:space="preserve"> that we end up believing </w:t>
      </w:r>
      <w:r w:rsidR="0011717B">
        <w:t>them. When</w:t>
      </w:r>
      <w:r w:rsidR="00234893">
        <w:t xml:space="preserve"> a student from a common low social-economic status learns with </w:t>
      </w:r>
      <w:r w:rsidR="0011717B">
        <w:t>noticeably</w:t>
      </w:r>
      <w:r w:rsidR="00234893">
        <w:t xml:space="preserve"> high </w:t>
      </w:r>
      <w:r w:rsidR="0011717B">
        <w:t>socioeconomic</w:t>
      </w:r>
      <w:r w:rsidR="00234893">
        <w:t xml:space="preserve"> status students, it is common for the teacher to assume that they will perform poorly in </w:t>
      </w:r>
      <w:r w:rsidR="0011717B">
        <w:t>class. Besides</w:t>
      </w:r>
      <w:r w:rsidR="00234893">
        <w:t xml:space="preserve">, most of such students have harsh treatment from the </w:t>
      </w:r>
      <w:r w:rsidR="003B51CE">
        <w:t xml:space="preserve">teachers, and they are not given much attention. </w:t>
      </w:r>
    </w:p>
    <w:p w:rsidR="00AA3228" w:rsidRDefault="003B51CE" w:rsidP="00E272C0">
      <w:pPr>
        <w:ind w:firstLine="720"/>
      </w:pPr>
      <w:r>
        <w:t xml:space="preserve">In situations where students are friends with each other and they belong to the same </w:t>
      </w:r>
      <w:r w:rsidR="0011717B">
        <w:t>socioeconomic</w:t>
      </w:r>
      <w:r>
        <w:t xml:space="preserve"> status, it is </w:t>
      </w:r>
      <w:r w:rsidR="0011717B">
        <w:t>unlikely</w:t>
      </w:r>
      <w:r>
        <w:t xml:space="preserve"> that they will change in their imminent </w:t>
      </w:r>
      <w:r w:rsidR="0011717B">
        <w:t>friendship. Even</w:t>
      </w:r>
      <w:r>
        <w:t xml:space="preserve"> some of the parents with low status feel uncomfortable being with individuals with high </w:t>
      </w:r>
      <w:r w:rsidR="0011717B">
        <w:t>socioeconomic</w:t>
      </w:r>
      <w:r>
        <w:t xml:space="preserve"> </w:t>
      </w:r>
      <w:r w:rsidR="0011717B">
        <w:t>status. Such</w:t>
      </w:r>
      <w:r>
        <w:t xml:space="preserve"> aspects result from the stereotypes enforced on them while at </w:t>
      </w:r>
      <w:r w:rsidR="0011717B">
        <w:t>school. The</w:t>
      </w:r>
      <w:r>
        <w:t xml:space="preserve"> </w:t>
      </w:r>
      <w:r w:rsidR="0011717B">
        <w:t>stereotypes</w:t>
      </w:r>
      <w:r>
        <w:t xml:space="preserve"> mentioned earlier regarding students from </w:t>
      </w:r>
      <w:r w:rsidR="0011717B">
        <w:t>low</w:t>
      </w:r>
      <w:r>
        <w:t xml:space="preserve"> </w:t>
      </w:r>
      <w:r w:rsidR="0011717B">
        <w:t>socioeconomic</w:t>
      </w:r>
      <w:r>
        <w:t xml:space="preserve"> class tend to perform </w:t>
      </w:r>
      <w:r w:rsidR="0011717B">
        <w:t>poorly. Such</w:t>
      </w:r>
      <w:r>
        <w:t xml:space="preserve"> poor performance results from </w:t>
      </w:r>
      <w:r w:rsidR="008544C2">
        <w:t xml:space="preserve">the poor education that the children receive in their early years of education, setting up an improper framework for the rest of their education </w:t>
      </w:r>
      <w:r w:rsidR="008544C2" w:rsidRPr="00E272C0">
        <w:rPr>
          <w:rFonts w:cs="Times New Roman"/>
          <w:szCs w:val="24"/>
        </w:rPr>
        <w:t>life</w:t>
      </w:r>
      <w:r w:rsidR="00E272C0" w:rsidRPr="00E272C0">
        <w:rPr>
          <w:rFonts w:cs="Times New Roman"/>
          <w:szCs w:val="24"/>
        </w:rPr>
        <w:t xml:space="preserve"> </w:t>
      </w:r>
      <w:r w:rsidR="00E272C0" w:rsidRPr="00E272C0">
        <w:rPr>
          <w:rFonts w:cs="Times New Roman"/>
          <w:szCs w:val="24"/>
          <w:shd w:val="clear" w:color="auto" w:fill="FFFFFF"/>
        </w:rPr>
        <w:t>(Neblett et al., 2016)</w:t>
      </w:r>
      <w:r w:rsidR="008544C2" w:rsidRPr="00E272C0">
        <w:rPr>
          <w:rFonts w:cs="Times New Roman"/>
          <w:szCs w:val="24"/>
        </w:rPr>
        <w:t>.</w:t>
      </w:r>
    </w:p>
    <w:p w:rsidR="00151CE6" w:rsidRDefault="008037D4" w:rsidP="004C210D">
      <w:r>
        <w:tab/>
        <w:t xml:space="preserve">The last category is religious </w:t>
      </w:r>
      <w:r w:rsidR="0011717B">
        <w:t xml:space="preserve">identity. </w:t>
      </w:r>
      <w:r>
        <w:t xml:space="preserve">Several factors have </w:t>
      </w:r>
      <w:r w:rsidR="0011717B">
        <w:t>pertained</w:t>
      </w:r>
      <w:r>
        <w:t xml:space="preserve"> to the evaluation of the religious identity of people. In most cases, people with religious identities can be easily influenced during the </w:t>
      </w:r>
      <w:r w:rsidR="0011717B">
        <w:t>impressionable</w:t>
      </w:r>
      <w:r>
        <w:t xml:space="preserve"> </w:t>
      </w:r>
      <w:r w:rsidR="0011717B">
        <w:t>ages. If</w:t>
      </w:r>
      <w:r w:rsidR="00537ECF">
        <w:t xml:space="preserve"> the individuals are not at an age where their views can be validated without doubts, it is simple to sway them in distinct directions since their faith may not be based on facts other than what they hear from their parents' </w:t>
      </w:r>
      <w:r w:rsidR="0011717B">
        <w:t>faith. I</w:t>
      </w:r>
      <w:r w:rsidR="00537ECF">
        <w:t xml:space="preserve"> </w:t>
      </w:r>
      <w:r w:rsidR="0011717B">
        <w:t>am</w:t>
      </w:r>
      <w:r w:rsidR="00537ECF">
        <w:t xml:space="preserve"> a </w:t>
      </w:r>
      <w:r w:rsidR="0011717B">
        <w:t>Christian</w:t>
      </w:r>
      <w:r w:rsidR="004842EF">
        <w:t xml:space="preserve">, but I have noted that </w:t>
      </w:r>
      <w:r w:rsidR="0011717B">
        <w:t>individuals</w:t>
      </w:r>
      <w:r w:rsidR="004842EF">
        <w:t xml:space="preserve"> from other religions are prone to religious discrimination by fellow students and </w:t>
      </w:r>
      <w:r w:rsidR="0011717B">
        <w:t xml:space="preserve">teachers. </w:t>
      </w:r>
    </w:p>
    <w:p w:rsidR="00151CE6" w:rsidRDefault="0011717B" w:rsidP="00151CE6">
      <w:pPr>
        <w:ind w:firstLine="720"/>
      </w:pPr>
      <w:r>
        <w:t>The</w:t>
      </w:r>
      <w:r w:rsidR="004842EF">
        <w:t xml:space="preserve"> </w:t>
      </w:r>
      <w:r>
        <w:t>adverse</w:t>
      </w:r>
      <w:r w:rsidR="004842EF">
        <w:t xml:space="preserve"> effects of religious identity are </w:t>
      </w:r>
      <w:r>
        <w:t>tremendous. Both</w:t>
      </w:r>
      <w:r w:rsidR="007A7D3A">
        <w:t xml:space="preserve"> teachers and students have to accept that there is a religion in the classroom. It is manly in the curricular context that learners engage in. the diversity in religion is brought about by the current events represented by the many factors such as </w:t>
      </w:r>
      <w:r>
        <w:t xml:space="preserve">immigration. </w:t>
      </w:r>
      <w:r w:rsidR="007A7D3A">
        <w:t>There are reports about reli</w:t>
      </w:r>
      <w:r w:rsidR="00FB058F">
        <w:t>gi</w:t>
      </w:r>
      <w:r w:rsidR="007A7D3A">
        <w:t xml:space="preserve">ously motivated crimes in different schools </w:t>
      </w:r>
      <w:r>
        <w:t>on various news articles indicating</w:t>
      </w:r>
      <w:r w:rsidR="007A7D3A">
        <w:t xml:space="preserve"> that the religious minorities are living </w:t>
      </w:r>
      <w:r>
        <w:t>targets. The majority</w:t>
      </w:r>
      <w:r w:rsidR="007A7D3A">
        <w:t xml:space="preserve"> of teachers fail to acknowledge the </w:t>
      </w:r>
      <w:r w:rsidR="00FB058F">
        <w:t>religious identity</w:t>
      </w:r>
      <w:r w:rsidR="007A7D3A">
        <w:t xml:space="preserve"> of students resulting in severe </w:t>
      </w:r>
      <w:r w:rsidR="00FB058F">
        <w:t>consequences. Such</w:t>
      </w:r>
      <w:r w:rsidR="007A7D3A">
        <w:t xml:space="preserve"> failure makes students assume that their religious identity is not valued, thus encouraging faith </w:t>
      </w:r>
      <w:r w:rsidR="00FB058F">
        <w:t xml:space="preserve">bullying. </w:t>
      </w:r>
    </w:p>
    <w:p w:rsidR="00587519" w:rsidRDefault="00FB058F" w:rsidP="00151CE6">
      <w:pPr>
        <w:ind w:firstLine="720"/>
        <w:rPr>
          <w:rFonts w:cs="Times New Roman"/>
          <w:szCs w:val="24"/>
          <w:shd w:val="clear" w:color="auto" w:fill="FFFFFF"/>
        </w:rPr>
      </w:pPr>
      <w:r>
        <w:t>Therefore</w:t>
      </w:r>
      <w:r w:rsidR="007A7D3A">
        <w:t xml:space="preserve"> it is crucial to maintain religious tolerance among the </w:t>
      </w:r>
      <w:r>
        <w:t>students. Learning</w:t>
      </w:r>
      <w:r w:rsidR="000E335D">
        <w:t xml:space="preserve"> institutions should strive to ensure that learners appreciate the necessity of </w:t>
      </w:r>
      <w:r>
        <w:t>reselecting</w:t>
      </w:r>
      <w:r w:rsidR="000E335D">
        <w:t xml:space="preserve"> other </w:t>
      </w:r>
      <w:r>
        <w:t>learner’s</w:t>
      </w:r>
      <w:r w:rsidR="000E335D">
        <w:t xml:space="preserve"> </w:t>
      </w:r>
      <w:r>
        <w:t>religions. Besides</w:t>
      </w:r>
      <w:r w:rsidR="000E335D">
        <w:t xml:space="preserve">, such aspects do not require </w:t>
      </w:r>
      <w:r>
        <w:t>unfavored</w:t>
      </w:r>
      <w:r w:rsidR="000E335D">
        <w:t xml:space="preserve"> teaching about acknowledging the different </w:t>
      </w:r>
      <w:r>
        <w:t>religions' meaning and truth. The</w:t>
      </w:r>
      <w:r w:rsidR="000E335D">
        <w:t xml:space="preserve"> diverse world has distinct </w:t>
      </w:r>
      <w:r>
        <w:t>religions, customs</w:t>
      </w:r>
      <w:r w:rsidR="000E335D">
        <w:t xml:space="preserve">, and ethnicities that sometimes confuse young adults and children. It is evident that society struggles to tolerate individuals with a </w:t>
      </w:r>
      <w:r>
        <w:t>distinct</w:t>
      </w:r>
      <w:r w:rsidR="000E335D">
        <w:t xml:space="preserve"> view from us and has faith in different </w:t>
      </w:r>
      <w:r>
        <w:t>aspects. The</w:t>
      </w:r>
      <w:r w:rsidR="00BD14D6">
        <w:t xml:space="preserve"> central focus should be educating students on different faith systems such as polytheistic, among others. In conclusion, the promotion of tolerance outside and inside the learning institution is key to accepting different identities</w:t>
      </w:r>
      <w:r w:rsidR="00E272C0">
        <w:t xml:space="preserve"> </w:t>
      </w:r>
      <w:r w:rsidR="00E272C0" w:rsidRPr="00E272C0">
        <w:rPr>
          <w:rFonts w:ascii="Verdana" w:hAnsi="Verdana"/>
          <w:sz w:val="21"/>
          <w:szCs w:val="21"/>
          <w:shd w:val="clear" w:color="auto" w:fill="FFFFFF"/>
        </w:rPr>
        <w:t>(</w:t>
      </w:r>
      <w:r w:rsidR="00E272C0" w:rsidRPr="00E272C0">
        <w:rPr>
          <w:rFonts w:cs="Times New Roman"/>
          <w:szCs w:val="24"/>
          <w:shd w:val="clear" w:color="auto" w:fill="FFFFFF"/>
        </w:rPr>
        <w:t>Balkaya et al., 2019).</w:t>
      </w:r>
    </w:p>
    <w:p w:rsidR="00947B57" w:rsidRDefault="00947B57" w:rsidP="00151CE6">
      <w:pPr>
        <w:ind w:firstLine="720"/>
        <w:rPr>
          <w:rFonts w:cs="Times New Roman"/>
          <w:szCs w:val="24"/>
          <w:shd w:val="clear" w:color="auto" w:fill="FFFFFF"/>
        </w:rPr>
      </w:pPr>
    </w:p>
    <w:p w:rsidR="00947B57" w:rsidRDefault="00947B57" w:rsidP="00151CE6">
      <w:pPr>
        <w:ind w:firstLine="720"/>
        <w:rPr>
          <w:rFonts w:cs="Times New Roman"/>
          <w:szCs w:val="24"/>
          <w:shd w:val="clear" w:color="auto" w:fill="FFFFFF"/>
        </w:rPr>
      </w:pPr>
    </w:p>
    <w:p w:rsidR="00947B57" w:rsidRDefault="00947B57" w:rsidP="00151CE6">
      <w:pPr>
        <w:ind w:firstLine="720"/>
        <w:rPr>
          <w:rFonts w:cs="Times New Roman"/>
          <w:szCs w:val="24"/>
          <w:shd w:val="clear" w:color="auto" w:fill="FFFFFF"/>
        </w:rPr>
      </w:pPr>
    </w:p>
    <w:p w:rsidR="00947B57" w:rsidRPr="00947B57" w:rsidRDefault="00947B57" w:rsidP="00947B57">
      <w:pPr>
        <w:shd w:val="clear" w:color="auto" w:fill="FFFFFF"/>
        <w:spacing w:after="0" w:line="240" w:lineRule="auto"/>
        <w:jc w:val="center"/>
        <w:rPr>
          <w:rFonts w:eastAsia="Times New Roman" w:cs="Times New Roman"/>
          <w:szCs w:val="24"/>
        </w:rPr>
      </w:pPr>
      <w:r w:rsidRPr="00947B57">
        <w:rPr>
          <w:rFonts w:eastAsia="Times New Roman" w:cs="Times New Roman"/>
          <w:szCs w:val="24"/>
        </w:rPr>
        <w:t>References</w:t>
      </w:r>
    </w:p>
    <w:p w:rsidR="00947B57" w:rsidRPr="00947B57" w:rsidRDefault="00947B57" w:rsidP="00947B57">
      <w:pPr>
        <w:shd w:val="clear" w:color="auto" w:fill="FFFFFF"/>
        <w:spacing w:after="0" w:line="550" w:lineRule="atLeast"/>
        <w:ind w:left="720" w:right="75" w:hanging="720"/>
        <w:rPr>
          <w:rFonts w:eastAsia="Times New Roman" w:cs="Times New Roman"/>
          <w:szCs w:val="24"/>
        </w:rPr>
      </w:pPr>
      <w:r w:rsidRPr="00947B57">
        <w:rPr>
          <w:rFonts w:eastAsia="Times New Roman" w:cs="Times New Roman"/>
          <w:szCs w:val="24"/>
        </w:rPr>
        <w:t>Balkaya, M., Cheah, C. S., &amp; Tahseen, M. (2019). The mediating role of multiple group identities in the relations between religious discrimination and Muslim‐American adolescents’ adjustment. </w:t>
      </w:r>
      <w:r w:rsidRPr="00947B57">
        <w:rPr>
          <w:rFonts w:eastAsia="Times New Roman" w:cs="Times New Roman"/>
          <w:i/>
          <w:iCs/>
          <w:szCs w:val="24"/>
        </w:rPr>
        <w:t>Journal of Social Issues</w:t>
      </w:r>
      <w:r w:rsidRPr="00947B57">
        <w:rPr>
          <w:rFonts w:eastAsia="Times New Roman" w:cs="Times New Roman"/>
          <w:szCs w:val="24"/>
        </w:rPr>
        <w:t>. </w:t>
      </w:r>
      <w:hyperlink r:id="rId6" w:history="1">
        <w:r w:rsidRPr="00947B57">
          <w:rPr>
            <w:rFonts w:eastAsia="Times New Roman" w:cs="Times New Roman"/>
            <w:szCs w:val="24"/>
          </w:rPr>
          <w:t>https://doi.org/10.1111/josi.12326</w:t>
        </w:r>
      </w:hyperlink>
    </w:p>
    <w:p w:rsidR="00947B57" w:rsidRPr="00947B57" w:rsidRDefault="00947B57" w:rsidP="00947B57">
      <w:pPr>
        <w:shd w:val="clear" w:color="auto" w:fill="FFFFFF"/>
        <w:spacing w:after="0" w:line="550" w:lineRule="atLeast"/>
        <w:ind w:left="720" w:right="75" w:hanging="720"/>
        <w:rPr>
          <w:rFonts w:eastAsia="Times New Roman" w:cs="Times New Roman"/>
          <w:szCs w:val="24"/>
        </w:rPr>
      </w:pPr>
      <w:r w:rsidRPr="00947B57">
        <w:rPr>
          <w:rFonts w:eastAsia="Times New Roman" w:cs="Times New Roman"/>
          <w:szCs w:val="24"/>
        </w:rPr>
        <w:t>Neblett, E. W., Bernard, D. L., &amp; Banks, K. H. (2016). The moderating roles of gender and socioeconomic status in the association between racial discrimination and psychological adjustment. </w:t>
      </w:r>
      <w:r w:rsidRPr="00947B57">
        <w:rPr>
          <w:rFonts w:eastAsia="Times New Roman" w:cs="Times New Roman"/>
          <w:i/>
          <w:iCs/>
          <w:szCs w:val="24"/>
        </w:rPr>
        <w:t>Cognitive and Behavioral Practice</w:t>
      </w:r>
      <w:r w:rsidRPr="00947B57">
        <w:rPr>
          <w:rFonts w:eastAsia="Times New Roman" w:cs="Times New Roman"/>
          <w:szCs w:val="24"/>
        </w:rPr>
        <w:t>, </w:t>
      </w:r>
      <w:r w:rsidRPr="00947B57">
        <w:rPr>
          <w:rFonts w:eastAsia="Times New Roman" w:cs="Times New Roman"/>
          <w:i/>
          <w:iCs/>
          <w:szCs w:val="24"/>
        </w:rPr>
        <w:t>23</w:t>
      </w:r>
      <w:r w:rsidRPr="00947B57">
        <w:rPr>
          <w:rFonts w:eastAsia="Times New Roman" w:cs="Times New Roman"/>
          <w:szCs w:val="24"/>
        </w:rPr>
        <w:t>(3), 385-397. </w:t>
      </w:r>
      <w:hyperlink r:id="rId7" w:history="1">
        <w:r w:rsidRPr="00947B57">
          <w:rPr>
            <w:rFonts w:eastAsia="Times New Roman" w:cs="Times New Roman"/>
            <w:szCs w:val="24"/>
          </w:rPr>
          <w:t>https://doi.org/10.1016/j.cbpra.2016.05.002</w:t>
        </w:r>
      </w:hyperlink>
    </w:p>
    <w:p w:rsidR="00947B57" w:rsidRPr="00947B57" w:rsidRDefault="00947B57" w:rsidP="00947B57">
      <w:pPr>
        <w:shd w:val="clear" w:color="auto" w:fill="FFFFFF"/>
        <w:spacing w:after="0" w:line="550" w:lineRule="atLeast"/>
        <w:ind w:left="720" w:right="75" w:hanging="720"/>
        <w:rPr>
          <w:rFonts w:eastAsia="Times New Roman" w:cs="Times New Roman"/>
          <w:szCs w:val="24"/>
        </w:rPr>
      </w:pPr>
      <w:r w:rsidRPr="00947B57">
        <w:rPr>
          <w:rFonts w:eastAsia="Times New Roman" w:cs="Times New Roman"/>
          <w:szCs w:val="24"/>
        </w:rPr>
        <w:t>Waller, R. (2013). Ethnicity and identity. </w:t>
      </w:r>
      <w:r w:rsidRPr="00947B57">
        <w:rPr>
          <w:rFonts w:eastAsia="Times New Roman" w:cs="Times New Roman"/>
          <w:i/>
          <w:iCs/>
          <w:szCs w:val="24"/>
        </w:rPr>
        <w:t>Oxford Handbooks Online</w:t>
      </w:r>
      <w:r w:rsidRPr="00947B57">
        <w:rPr>
          <w:rFonts w:eastAsia="Times New Roman" w:cs="Times New Roman"/>
          <w:szCs w:val="24"/>
        </w:rPr>
        <w:t>. </w:t>
      </w:r>
      <w:hyperlink r:id="rId8" w:history="1">
        <w:r w:rsidRPr="00947B57">
          <w:rPr>
            <w:rFonts w:eastAsia="Times New Roman" w:cs="Times New Roman"/>
            <w:szCs w:val="24"/>
          </w:rPr>
          <w:t>https://doi.org/10.1093/oxfordhb/9780199572472.013.0005</w:t>
        </w:r>
      </w:hyperlink>
    </w:p>
    <w:p w:rsidR="00947B57" w:rsidRPr="00947B57" w:rsidRDefault="00947B57" w:rsidP="00151CE6">
      <w:pPr>
        <w:ind w:firstLine="720"/>
        <w:rPr>
          <w:rFonts w:cs="Times New Roman"/>
          <w:szCs w:val="24"/>
        </w:rPr>
      </w:pPr>
    </w:p>
    <w:sectPr w:rsidR="00947B57" w:rsidRPr="00947B5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037D4" w:rsidRDefault="008037D4">
      <w:pPr>
        <w:spacing w:after="0" w:line="240" w:lineRule="auto"/>
      </w:pPr>
      <w:r>
        <w:separator/>
      </w:r>
    </w:p>
  </w:endnote>
  <w:endnote w:type="continuationSeparator" w:id="0">
    <w:p w:rsidR="008037D4" w:rsidRDefault="00803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037D4" w:rsidRDefault="008037D4">
      <w:pPr>
        <w:spacing w:after="0" w:line="240" w:lineRule="auto"/>
      </w:pPr>
      <w:r>
        <w:separator/>
      </w:r>
    </w:p>
  </w:footnote>
  <w:footnote w:type="continuationSeparator" w:id="0">
    <w:p w:rsidR="008037D4" w:rsidRDefault="00803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671666"/>
      <w:docPartObj>
        <w:docPartGallery w:val="Page Numbers (Top of Page)"/>
        <w:docPartUnique/>
      </w:docPartObj>
    </w:sdtPr>
    <w:sdtEndPr>
      <w:rPr>
        <w:noProof/>
      </w:rPr>
    </w:sdtEndPr>
    <w:sdtContent>
      <w:p w:rsidR="004C210D" w:rsidRDefault="008037D4">
        <w:pPr>
          <w:pStyle w:val="Header"/>
          <w:jc w:val="right"/>
        </w:pPr>
        <w:r>
          <w:fldChar w:fldCharType="begin"/>
        </w:r>
        <w:r>
          <w:instrText xml:space="preserve"> PAGE   \* MERGEFORMAT </w:instrText>
        </w:r>
        <w:r>
          <w:fldChar w:fldCharType="separate"/>
        </w:r>
        <w:r w:rsidR="00947B57">
          <w:rPr>
            <w:noProof/>
          </w:rPr>
          <w:t>5</w:t>
        </w:r>
        <w:r>
          <w:rPr>
            <w:noProof/>
          </w:rPr>
          <w:fldChar w:fldCharType="end"/>
        </w:r>
      </w:p>
    </w:sdtContent>
  </w:sdt>
  <w:p w:rsidR="004C210D" w:rsidRDefault="004C21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10D"/>
    <w:rsid w:val="000005D4"/>
    <w:rsid w:val="000E335D"/>
    <w:rsid w:val="0011717B"/>
    <w:rsid w:val="00151CE6"/>
    <w:rsid w:val="001C4CD1"/>
    <w:rsid w:val="00234893"/>
    <w:rsid w:val="002853EC"/>
    <w:rsid w:val="003B1EF8"/>
    <w:rsid w:val="003B51CE"/>
    <w:rsid w:val="004842EF"/>
    <w:rsid w:val="004C210D"/>
    <w:rsid w:val="00537ECF"/>
    <w:rsid w:val="00587519"/>
    <w:rsid w:val="007345AA"/>
    <w:rsid w:val="007A3E1E"/>
    <w:rsid w:val="007A7D3A"/>
    <w:rsid w:val="008037D4"/>
    <w:rsid w:val="008204EE"/>
    <w:rsid w:val="008544C2"/>
    <w:rsid w:val="008E2C11"/>
    <w:rsid w:val="00947B57"/>
    <w:rsid w:val="00961768"/>
    <w:rsid w:val="009C3B55"/>
    <w:rsid w:val="00AA3228"/>
    <w:rsid w:val="00B00F3D"/>
    <w:rsid w:val="00B40FDF"/>
    <w:rsid w:val="00BD14D6"/>
    <w:rsid w:val="00CA212C"/>
    <w:rsid w:val="00D01EE5"/>
    <w:rsid w:val="00E272C0"/>
    <w:rsid w:val="00EA163B"/>
    <w:rsid w:val="00FB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A5FB7-B381-44A2-B314-907031EA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10D"/>
  </w:style>
  <w:style w:type="paragraph" w:styleId="Footer">
    <w:name w:val="footer"/>
    <w:basedOn w:val="Normal"/>
    <w:link w:val="FooterChar"/>
    <w:uiPriority w:val="99"/>
    <w:unhideWhenUsed/>
    <w:rsid w:val="004C2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10D"/>
  </w:style>
  <w:style w:type="character" w:customStyle="1" w:styleId="gray">
    <w:name w:val="gray"/>
    <w:basedOn w:val="DefaultParagraphFont"/>
    <w:rsid w:val="00E272C0"/>
  </w:style>
  <w:style w:type="paragraph" w:styleId="NormalWeb">
    <w:name w:val="Normal (Web)"/>
    <w:basedOn w:val="Normal"/>
    <w:uiPriority w:val="99"/>
    <w:semiHidden/>
    <w:unhideWhenUsed/>
    <w:rsid w:val="00947B5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947B57"/>
    <w:rPr>
      <w:i/>
      <w:iCs/>
    </w:rPr>
  </w:style>
  <w:style w:type="character" w:styleId="Hyperlink">
    <w:name w:val="Hyperlink"/>
    <w:basedOn w:val="DefaultParagraphFont"/>
    <w:uiPriority w:val="99"/>
    <w:semiHidden/>
    <w:unhideWhenUsed/>
    <w:rsid w:val="00947B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692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oxfordhb/9780199572472.013.0005" TargetMode="External" /><Relationship Id="rId3" Type="http://schemas.openxmlformats.org/officeDocument/2006/relationships/webSettings" Target="webSettings.xml" /><Relationship Id="rId7" Type="http://schemas.openxmlformats.org/officeDocument/2006/relationships/hyperlink" Target="https://doi.org/10.1016/j.cbpra.2016.05.00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josi.12326"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2021-01-10T17:10:00Z</dcterms:created>
  <dcterms:modified xsi:type="dcterms:W3CDTF">2021-01-10T17:10:00Z</dcterms:modified>
</cp:coreProperties>
</file>